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广东省河源市紫金县中坝镇塔凹村村民委员会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left="279" w:leftChars="133" w:firstLine="280" w:firstLineChars="1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中坝镇塔凹村文化舞台建设工程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4115B6"/>
    <w:rsid w:val="00B4056E"/>
    <w:rsid w:val="00CB772D"/>
    <w:rsid w:val="044765E2"/>
    <w:rsid w:val="0A593A53"/>
    <w:rsid w:val="0A7F4D41"/>
    <w:rsid w:val="0FFA2815"/>
    <w:rsid w:val="12DB75C4"/>
    <w:rsid w:val="13B02539"/>
    <w:rsid w:val="15F15AEA"/>
    <w:rsid w:val="169A38CB"/>
    <w:rsid w:val="19EC6E74"/>
    <w:rsid w:val="19F97BC8"/>
    <w:rsid w:val="1B7237B8"/>
    <w:rsid w:val="1DA26034"/>
    <w:rsid w:val="222913AB"/>
    <w:rsid w:val="23856BDD"/>
    <w:rsid w:val="23D25C2F"/>
    <w:rsid w:val="24883361"/>
    <w:rsid w:val="25C17BA6"/>
    <w:rsid w:val="2A7079A8"/>
    <w:rsid w:val="2CEB2FA0"/>
    <w:rsid w:val="2CF55534"/>
    <w:rsid w:val="2D5227F6"/>
    <w:rsid w:val="2D6D15CC"/>
    <w:rsid w:val="2D837641"/>
    <w:rsid w:val="2DB259F3"/>
    <w:rsid w:val="2E1D390E"/>
    <w:rsid w:val="2E2859B8"/>
    <w:rsid w:val="2EA96E57"/>
    <w:rsid w:val="2F072C40"/>
    <w:rsid w:val="31B23ECD"/>
    <w:rsid w:val="3804413E"/>
    <w:rsid w:val="41AD5628"/>
    <w:rsid w:val="4441752E"/>
    <w:rsid w:val="44BD1C3E"/>
    <w:rsid w:val="44D71AFE"/>
    <w:rsid w:val="4931177B"/>
    <w:rsid w:val="49545A9E"/>
    <w:rsid w:val="538E02D9"/>
    <w:rsid w:val="56A177AB"/>
    <w:rsid w:val="59C7530E"/>
    <w:rsid w:val="59FF2440"/>
    <w:rsid w:val="5D09713F"/>
    <w:rsid w:val="60FF6CCD"/>
    <w:rsid w:val="68CD2A70"/>
    <w:rsid w:val="6C593E4B"/>
    <w:rsid w:val="6CBE34F4"/>
    <w:rsid w:val="6CF40046"/>
    <w:rsid w:val="6FCB32D7"/>
    <w:rsid w:val="765008AD"/>
    <w:rsid w:val="7754476F"/>
    <w:rsid w:val="7DEC7496"/>
    <w:rsid w:val="7E707CE5"/>
    <w:rsid w:val="7EC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2021-08-20T08:25:00Z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9284A65880AB4D9DBC0D9EA0AA2609F2</vt:lpwstr>
  </property>
</Properties>
</file>