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u w:val="none"/>
        </w:rPr>
        <w:t>九和镇龙塘村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紫金县九和镇龙塘村电商平台广场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9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3B02539"/>
    <w:rsid w:val="21A81EBE"/>
    <w:rsid w:val="24883361"/>
    <w:rsid w:val="24A55903"/>
    <w:rsid w:val="2C9C1263"/>
    <w:rsid w:val="2CEB2FA0"/>
    <w:rsid w:val="2CF55534"/>
    <w:rsid w:val="2DB259F3"/>
    <w:rsid w:val="31B23ECD"/>
    <w:rsid w:val="397570D2"/>
    <w:rsid w:val="44BD1C3E"/>
    <w:rsid w:val="4931177B"/>
    <w:rsid w:val="4F4E2B25"/>
    <w:rsid w:val="566B5DC0"/>
    <w:rsid w:val="638E4F71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2020-09-23T02:46:48Z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