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九和镇金光村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九和镇金光村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下窝</w:t>
      </w:r>
      <w:bookmarkEnd w:id="0"/>
      <w:r>
        <w:rPr>
          <w:rFonts w:hint="eastAsia" w:ascii="宋体" w:hAnsi="宋体" w:cs="宋体"/>
          <w:bCs/>
          <w:sz w:val="28"/>
          <w:szCs w:val="28"/>
          <w:u w:val="single"/>
        </w:rPr>
        <w:t>自然村三面光水渠建设工程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B259F3"/>
    <w:rsid w:val="31B23ECD"/>
    <w:rsid w:val="397570D2"/>
    <w:rsid w:val="3FCA6A46"/>
    <w:rsid w:val="44BD1C3E"/>
    <w:rsid w:val="4931177B"/>
    <w:rsid w:val="4F4E2B25"/>
    <w:rsid w:val="533D6FEC"/>
    <w:rsid w:val="566B5DC0"/>
    <w:rsid w:val="5E667202"/>
    <w:rsid w:val="638E4F71"/>
    <w:rsid w:val="6FCB32D7"/>
    <w:rsid w:val="709E3C1D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2021-01-31T08:45:15Z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