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广东省河源市紫金县龙窝镇庆丰村村民委员会：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龙窝镇庆丰村四小园建设工程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  <w:bookmarkStart w:id="0" w:name="_GoBack"/>
      <w:bookmarkEnd w:id="0"/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7C2FD9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CF040B1"/>
    <w:rsid w:val="1D91175D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3732812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A9E4E4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3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2022-08-30T07:13:12Z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9284A65880AB4D9DBC0D9EA0AA2609F2</vt:lpwstr>
  </property>
</Properties>
</file>