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广东省河源市紫金县瓦溪镇下濑村村民委员会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紫金县瓦溪镇下濑村爱民</w:t>
      </w: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自然村</w:t>
      </w:r>
      <w:r>
        <w:rPr>
          <w:rFonts w:hint="eastAsia" w:ascii="宋体" w:hAnsi="宋体" w:cs="宋体"/>
          <w:bCs/>
          <w:sz w:val="28"/>
          <w:szCs w:val="28"/>
          <w:u w:val="single"/>
        </w:rPr>
        <w:t>综合性文化场所和设施建设工程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13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3B02539"/>
    <w:rsid w:val="222E4513"/>
    <w:rsid w:val="24883361"/>
    <w:rsid w:val="24A55903"/>
    <w:rsid w:val="2CEB2FA0"/>
    <w:rsid w:val="2CF55534"/>
    <w:rsid w:val="2DB259F3"/>
    <w:rsid w:val="31B23ECD"/>
    <w:rsid w:val="44BD1C3E"/>
    <w:rsid w:val="4931177B"/>
    <w:rsid w:val="4F4E2B25"/>
    <w:rsid w:val="566B5DC0"/>
    <w:rsid w:val="638E4F71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Administrator</cp:lastModifiedBy>
  <dcterms:modified xsi:type="dcterms:W3CDTF">2020-08-12T02:16:32Z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